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9029AF" w:rsidR="00AA5FAB" w:rsidRPr="00D2583F" w:rsidRDefault="008C2B49" w:rsidP="00D2583F">
      <w:pPr>
        <w:jc w:val="center"/>
        <w:rPr>
          <w:rFonts w:eastAsia="Calibri"/>
          <w:b/>
          <w:sz w:val="24"/>
          <w:szCs w:val="24"/>
        </w:rPr>
      </w:pPr>
      <w:r w:rsidRPr="00D2583F">
        <w:rPr>
          <w:rFonts w:eastAsia="Calibri"/>
          <w:b/>
          <w:sz w:val="24"/>
          <w:szCs w:val="24"/>
        </w:rPr>
        <w:t>Redeemer Church of Abilene</w:t>
      </w:r>
    </w:p>
    <w:p w14:paraId="00000002" w14:textId="21709534" w:rsidR="00AA5FAB" w:rsidRPr="00D2583F" w:rsidRDefault="008C2B49" w:rsidP="00D2583F">
      <w:pPr>
        <w:jc w:val="center"/>
        <w:rPr>
          <w:rFonts w:eastAsia="Calibri"/>
          <w:b/>
          <w:sz w:val="24"/>
          <w:szCs w:val="24"/>
        </w:rPr>
      </w:pPr>
      <w:r w:rsidRPr="00D2583F">
        <w:rPr>
          <w:rFonts w:eastAsia="Calibri"/>
          <w:b/>
          <w:sz w:val="24"/>
          <w:szCs w:val="24"/>
        </w:rPr>
        <w:t>Church Covenant</w:t>
      </w:r>
    </w:p>
    <w:p w14:paraId="56F273BA" w14:textId="77777777" w:rsidR="00D2583F" w:rsidRPr="00D2583F" w:rsidRDefault="00D2583F" w:rsidP="00D2583F">
      <w:pPr>
        <w:jc w:val="center"/>
        <w:rPr>
          <w:rFonts w:eastAsia="Calibri"/>
          <w:b/>
          <w:sz w:val="24"/>
          <w:szCs w:val="24"/>
        </w:rPr>
      </w:pPr>
    </w:p>
    <w:p w14:paraId="00000003" w14:textId="77777777" w:rsidR="00AA5FAB" w:rsidRPr="00D2583F" w:rsidRDefault="00274A11" w:rsidP="00D2583F">
      <w:pPr>
        <w:pBdr>
          <w:bottom w:val="none" w:sz="0" w:space="18" w:color="auto"/>
        </w:pBdr>
        <w:shd w:val="clear" w:color="auto" w:fill="FFFFFF"/>
        <w:rPr>
          <w:rFonts w:eastAsia="Calibri"/>
          <w:sz w:val="24"/>
          <w:szCs w:val="24"/>
        </w:rPr>
      </w:pPr>
      <w:r w:rsidRPr="00D2583F">
        <w:rPr>
          <w:rFonts w:eastAsia="Calibri"/>
          <w:sz w:val="24"/>
          <w:szCs w:val="24"/>
        </w:rPr>
        <w:t>Having, as we trust, been brought by divine grace to repent and believe in the Lord Jesus Christ and to give ourselves up to him, and having been baptized upon our profession of faith, in the name of the Father and of the Son and the Holy Spirit, we do now, relying on His gracious aid, solemnly and joyfully covenant with each other.</w:t>
      </w:r>
    </w:p>
    <w:p w14:paraId="00000004" w14:textId="77777777"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work and pray for the unity of the Spirit through the bond of peace. </w:t>
      </w:r>
      <w:r w:rsidRPr="00D2583F">
        <w:rPr>
          <w:rFonts w:eastAsia="Calibri"/>
          <w:color w:val="C00000"/>
          <w:sz w:val="24"/>
          <w:szCs w:val="24"/>
        </w:rPr>
        <w:t>(</w:t>
      </w:r>
      <w:hyperlink r:id="rId8">
        <w:r w:rsidRPr="00D2583F">
          <w:rPr>
            <w:rFonts w:eastAsia="Calibri"/>
            <w:color w:val="C00000"/>
            <w:sz w:val="24"/>
            <w:szCs w:val="24"/>
            <w:u w:val="single"/>
          </w:rPr>
          <w:t>Eph 4:3</w:t>
        </w:r>
      </w:hyperlink>
      <w:r w:rsidRPr="00D2583F">
        <w:rPr>
          <w:rFonts w:eastAsia="Calibri"/>
          <w:color w:val="C00000"/>
          <w:sz w:val="24"/>
          <w:szCs w:val="24"/>
        </w:rPr>
        <w:t>)</w:t>
      </w:r>
    </w:p>
    <w:p w14:paraId="00000005" w14:textId="664054F4"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be devoted to one another in brotherly love. With humility and </w:t>
      </w:r>
      <w:proofErr w:type="gramStart"/>
      <w:r w:rsidRPr="00D2583F">
        <w:rPr>
          <w:rFonts w:eastAsia="Calibri"/>
          <w:sz w:val="24"/>
          <w:szCs w:val="24"/>
        </w:rPr>
        <w:t>gentleness</w:t>
      </w:r>
      <w:proofErr w:type="gramEnd"/>
      <w:r w:rsidRPr="00D2583F">
        <w:rPr>
          <w:rFonts w:eastAsia="Calibri"/>
          <w:sz w:val="24"/>
          <w:szCs w:val="24"/>
        </w:rPr>
        <w:t xml:space="preserve"> we will patiently bear with each other, forgiving, encouraging and building one another up, refusing to gossip or complain, exercising watchfulness over each other, and admonishing one another when necessary. </w:t>
      </w:r>
      <w:r w:rsidRPr="00D2583F">
        <w:rPr>
          <w:rFonts w:eastAsia="Calibri"/>
          <w:color w:val="C00000"/>
          <w:sz w:val="24"/>
          <w:szCs w:val="24"/>
        </w:rPr>
        <w:t>(</w:t>
      </w:r>
      <w:hyperlink r:id="rId9">
        <w:r w:rsidRPr="00D2583F">
          <w:rPr>
            <w:rFonts w:eastAsia="Calibri"/>
            <w:color w:val="C00000"/>
            <w:sz w:val="24"/>
            <w:szCs w:val="24"/>
            <w:u w:val="single"/>
          </w:rPr>
          <w:t>Luke 17:3</w:t>
        </w:r>
      </w:hyperlink>
      <w:r w:rsidRPr="00D2583F">
        <w:rPr>
          <w:rFonts w:eastAsia="Calibri"/>
          <w:color w:val="C00000"/>
          <w:sz w:val="24"/>
          <w:szCs w:val="24"/>
        </w:rPr>
        <w:t xml:space="preserve">; </w:t>
      </w:r>
      <w:hyperlink r:id="rId10">
        <w:r w:rsidRPr="00D2583F">
          <w:rPr>
            <w:rFonts w:eastAsia="Calibri"/>
            <w:color w:val="C00000"/>
            <w:sz w:val="24"/>
            <w:szCs w:val="24"/>
            <w:u w:val="single"/>
          </w:rPr>
          <w:t>Col 3:13</w:t>
        </w:r>
      </w:hyperlink>
      <w:r w:rsidRPr="00D2583F">
        <w:rPr>
          <w:rFonts w:eastAsia="Calibri"/>
          <w:color w:val="C00000"/>
          <w:sz w:val="24"/>
          <w:szCs w:val="24"/>
        </w:rPr>
        <w:t xml:space="preserve">; </w:t>
      </w:r>
      <w:hyperlink r:id="rId11">
        <w:r w:rsidRPr="00D2583F">
          <w:rPr>
            <w:rFonts w:eastAsia="Calibri"/>
            <w:color w:val="C00000"/>
            <w:sz w:val="24"/>
            <w:szCs w:val="24"/>
            <w:u w:val="single"/>
          </w:rPr>
          <w:t xml:space="preserve">1 </w:t>
        </w:r>
        <w:proofErr w:type="spellStart"/>
        <w:r w:rsidRPr="00D2583F">
          <w:rPr>
            <w:rFonts w:eastAsia="Calibri"/>
            <w:color w:val="C00000"/>
            <w:sz w:val="24"/>
            <w:szCs w:val="24"/>
            <w:u w:val="single"/>
          </w:rPr>
          <w:t>Thes</w:t>
        </w:r>
        <w:proofErr w:type="spellEnd"/>
        <w:r w:rsidRPr="00D2583F">
          <w:rPr>
            <w:rFonts w:eastAsia="Calibri"/>
            <w:color w:val="C00000"/>
            <w:sz w:val="24"/>
            <w:szCs w:val="24"/>
            <w:u w:val="single"/>
          </w:rPr>
          <w:t xml:space="preserve"> 5:11</w:t>
        </w:r>
      </w:hyperlink>
      <w:r w:rsidRPr="00D2583F">
        <w:rPr>
          <w:rFonts w:eastAsia="Calibri"/>
          <w:color w:val="C00000"/>
          <w:sz w:val="24"/>
          <w:szCs w:val="24"/>
        </w:rPr>
        <w:t xml:space="preserve">; </w:t>
      </w:r>
      <w:hyperlink r:id="rId12">
        <w:r w:rsidRPr="00D2583F">
          <w:rPr>
            <w:rFonts w:eastAsia="Calibri"/>
            <w:color w:val="C00000"/>
            <w:sz w:val="24"/>
            <w:szCs w:val="24"/>
            <w:u w:val="single"/>
          </w:rPr>
          <w:t>1 Pet 1:22</w:t>
        </w:r>
      </w:hyperlink>
      <w:r w:rsidRPr="00D2583F">
        <w:rPr>
          <w:rFonts w:eastAsia="Calibri"/>
          <w:color w:val="C00000"/>
          <w:sz w:val="24"/>
          <w:szCs w:val="24"/>
        </w:rPr>
        <w:t>)</w:t>
      </w:r>
    </w:p>
    <w:p w14:paraId="00000006" w14:textId="275729F9" w:rsidR="00AA5FAB" w:rsidRPr="00D2583F" w:rsidRDefault="00274A11" w:rsidP="00D2583F">
      <w:pPr>
        <w:numPr>
          <w:ilvl w:val="0"/>
          <w:numId w:val="1"/>
        </w:numPr>
        <w:pBdr>
          <w:bottom w:val="none" w:sz="0" w:space="18" w:color="auto"/>
        </w:pBdr>
        <w:rPr>
          <w:rFonts w:eastAsia="Calibri"/>
          <w:color w:val="C00000"/>
          <w:sz w:val="24"/>
          <w:szCs w:val="24"/>
        </w:rPr>
      </w:pPr>
      <w:r w:rsidRPr="00D2583F">
        <w:rPr>
          <w:rFonts w:eastAsia="Calibri"/>
          <w:sz w:val="24"/>
          <w:szCs w:val="24"/>
        </w:rPr>
        <w:t xml:space="preserve">We will not neglect to gather together, or to pray for ourselves and others. </w:t>
      </w:r>
      <w:r w:rsidRPr="00D2583F">
        <w:rPr>
          <w:rFonts w:eastAsia="Calibri"/>
          <w:color w:val="C00000"/>
          <w:sz w:val="24"/>
          <w:szCs w:val="24"/>
        </w:rPr>
        <w:t>(</w:t>
      </w:r>
      <w:hyperlink r:id="rId13">
        <w:r w:rsidRPr="00D2583F">
          <w:rPr>
            <w:rFonts w:eastAsia="Calibri"/>
            <w:color w:val="C00000"/>
            <w:sz w:val="24"/>
            <w:szCs w:val="24"/>
            <w:u w:val="single"/>
          </w:rPr>
          <w:t>Col 4:2</w:t>
        </w:r>
      </w:hyperlink>
      <w:r w:rsidRPr="00D2583F">
        <w:rPr>
          <w:rFonts w:eastAsia="Calibri"/>
          <w:color w:val="C00000"/>
          <w:sz w:val="24"/>
          <w:szCs w:val="24"/>
        </w:rPr>
        <w:t xml:space="preserve">; </w:t>
      </w:r>
      <w:hyperlink r:id="rId14">
        <w:r w:rsidRPr="00D2583F">
          <w:rPr>
            <w:rFonts w:eastAsia="Calibri"/>
            <w:color w:val="C00000"/>
            <w:sz w:val="24"/>
            <w:szCs w:val="24"/>
            <w:u w:val="single"/>
          </w:rPr>
          <w:t>Heb 10:25</w:t>
        </w:r>
      </w:hyperlink>
      <w:r w:rsidRPr="00D2583F">
        <w:rPr>
          <w:rFonts w:eastAsia="Calibri"/>
          <w:color w:val="C00000"/>
          <w:sz w:val="24"/>
          <w:szCs w:val="24"/>
        </w:rPr>
        <w:t>)</w:t>
      </w:r>
    </w:p>
    <w:p w14:paraId="00000007" w14:textId="0980CDA9"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promise to bring up our children in the training and instruction of the Lord, and by a pure and loving example to seek the salvation of our family and friends. </w:t>
      </w:r>
      <w:r w:rsidRPr="00D2583F">
        <w:rPr>
          <w:rFonts w:eastAsia="Calibri"/>
          <w:color w:val="C00000"/>
          <w:sz w:val="24"/>
          <w:szCs w:val="24"/>
        </w:rPr>
        <w:t>(</w:t>
      </w:r>
      <w:hyperlink r:id="rId15">
        <w:r w:rsidRPr="00D2583F">
          <w:rPr>
            <w:rFonts w:eastAsia="Calibri"/>
            <w:color w:val="C00000"/>
            <w:sz w:val="24"/>
            <w:szCs w:val="24"/>
            <w:u w:val="single"/>
          </w:rPr>
          <w:t>Eph 6:4</w:t>
        </w:r>
      </w:hyperlink>
      <w:r w:rsidRPr="00D2583F">
        <w:rPr>
          <w:rFonts w:eastAsia="Calibri"/>
          <w:color w:val="C00000"/>
          <w:sz w:val="24"/>
          <w:szCs w:val="24"/>
        </w:rPr>
        <w:t xml:space="preserve">; </w:t>
      </w:r>
      <w:hyperlink r:id="rId16">
        <w:r w:rsidRPr="00D2583F">
          <w:rPr>
            <w:rFonts w:eastAsia="Calibri"/>
            <w:color w:val="C00000"/>
            <w:sz w:val="24"/>
            <w:szCs w:val="24"/>
            <w:u w:val="single"/>
          </w:rPr>
          <w:t>1 Pet 3:1</w:t>
        </w:r>
      </w:hyperlink>
      <w:r w:rsidRPr="00D2583F">
        <w:rPr>
          <w:rFonts w:eastAsia="Calibri"/>
          <w:color w:val="C00000"/>
          <w:sz w:val="24"/>
          <w:szCs w:val="24"/>
        </w:rPr>
        <w:t>)</w:t>
      </w:r>
    </w:p>
    <w:p w14:paraId="00000008" w14:textId="6FDA7632"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rejoice with those who rejoice and weep with those who weep, helping to carry each other’s burdens. </w:t>
      </w:r>
      <w:r w:rsidRPr="00D2583F">
        <w:rPr>
          <w:rFonts w:eastAsia="Calibri"/>
          <w:color w:val="C00000"/>
          <w:sz w:val="24"/>
          <w:szCs w:val="24"/>
        </w:rPr>
        <w:t>(</w:t>
      </w:r>
      <w:hyperlink r:id="rId17">
        <w:r w:rsidRPr="00D2583F">
          <w:rPr>
            <w:rFonts w:eastAsia="Calibri"/>
            <w:color w:val="C00000"/>
            <w:sz w:val="24"/>
            <w:szCs w:val="24"/>
            <w:u w:val="single"/>
          </w:rPr>
          <w:t>Rom 12:15</w:t>
        </w:r>
      </w:hyperlink>
      <w:r w:rsidRPr="00D2583F">
        <w:rPr>
          <w:rFonts w:eastAsia="Calibri"/>
          <w:color w:val="C00000"/>
          <w:sz w:val="24"/>
          <w:szCs w:val="24"/>
        </w:rPr>
        <w:t>)</w:t>
      </w:r>
    </w:p>
    <w:p w14:paraId="00000009" w14:textId="215DA38D"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seek, by God’s help, to live carefully in this world, denying ungodliness and worldly passions. We will strive to live self-controlled, upright, and godly lives in this present age, as we wait for our blessed hope, the appearing of the glory of our great God and Savior Jesus Christ. </w:t>
      </w:r>
      <w:r w:rsidRPr="00D2583F">
        <w:rPr>
          <w:rFonts w:eastAsia="Calibri"/>
          <w:color w:val="C00000"/>
          <w:sz w:val="24"/>
          <w:szCs w:val="24"/>
        </w:rPr>
        <w:t>(</w:t>
      </w:r>
      <w:hyperlink r:id="rId18">
        <w:r w:rsidRPr="00D2583F">
          <w:rPr>
            <w:rFonts w:eastAsia="Calibri"/>
            <w:color w:val="C00000"/>
            <w:sz w:val="24"/>
            <w:szCs w:val="24"/>
            <w:u w:val="single"/>
          </w:rPr>
          <w:t>Titus 2:12</w:t>
        </w:r>
      </w:hyperlink>
      <w:r w:rsidRPr="00D2583F">
        <w:rPr>
          <w:rFonts w:eastAsia="Calibri"/>
          <w:color w:val="C00000"/>
          <w:sz w:val="24"/>
          <w:szCs w:val="24"/>
        </w:rPr>
        <w:t xml:space="preserve">; </w:t>
      </w:r>
      <w:hyperlink r:id="rId19">
        <w:r w:rsidRPr="00D2583F">
          <w:rPr>
            <w:rFonts w:eastAsia="Calibri"/>
            <w:color w:val="C00000"/>
            <w:sz w:val="24"/>
            <w:szCs w:val="24"/>
            <w:u w:val="single"/>
          </w:rPr>
          <w:t>1 Pet 1:14</w:t>
        </w:r>
      </w:hyperlink>
      <w:r w:rsidRPr="00D2583F">
        <w:rPr>
          <w:rFonts w:eastAsia="Calibri"/>
          <w:color w:val="C00000"/>
          <w:sz w:val="24"/>
          <w:szCs w:val="24"/>
        </w:rPr>
        <w:t>)</w:t>
      </w:r>
    </w:p>
    <w:p w14:paraId="0000000A" w14:textId="77777777"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We affirm our church’s Statement of Faith.</w:t>
      </w:r>
    </w:p>
    <w:p w14:paraId="0000000B" w14:textId="405A2D57"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We will defend and maintain an evangelical ministry in this church by supporting and upholding;</w:t>
      </w:r>
    </w:p>
    <w:p w14:paraId="0000000C" w14:textId="5D3919E2" w:rsidR="00AA5FAB" w:rsidRPr="00D2583F" w:rsidRDefault="00274A11" w:rsidP="00D2583F">
      <w:pPr>
        <w:pBdr>
          <w:bottom w:val="none" w:sz="0" w:space="18" w:color="auto"/>
        </w:pBdr>
        <w:ind w:left="1440"/>
        <w:rPr>
          <w:rFonts w:eastAsia="Calibri"/>
          <w:sz w:val="24"/>
          <w:szCs w:val="24"/>
        </w:rPr>
      </w:pPr>
      <w:r w:rsidRPr="00D2583F">
        <w:rPr>
          <w:rFonts w:eastAsia="Calibri"/>
          <w:sz w:val="24"/>
          <w:szCs w:val="24"/>
        </w:rPr>
        <w:t xml:space="preserve">• The preaching of the Word of God </w:t>
      </w:r>
      <w:r w:rsidRPr="00D2583F">
        <w:rPr>
          <w:rFonts w:eastAsia="Calibri"/>
          <w:color w:val="C00000"/>
          <w:sz w:val="24"/>
          <w:szCs w:val="24"/>
        </w:rPr>
        <w:t>(</w:t>
      </w:r>
      <w:hyperlink r:id="rId20">
        <w:r w:rsidRPr="00D2583F">
          <w:rPr>
            <w:rFonts w:eastAsia="Calibri"/>
            <w:color w:val="C00000"/>
            <w:sz w:val="24"/>
            <w:szCs w:val="24"/>
            <w:u w:val="single"/>
          </w:rPr>
          <w:t>2 Tim 4:2</w:t>
        </w:r>
      </w:hyperlink>
      <w:r w:rsidRPr="00D2583F">
        <w:rPr>
          <w:rFonts w:eastAsia="Calibri"/>
          <w:color w:val="C00000"/>
          <w:sz w:val="24"/>
          <w:szCs w:val="24"/>
        </w:rPr>
        <w:t>)</w:t>
      </w:r>
    </w:p>
    <w:p w14:paraId="0000000D" w14:textId="2D1DC4D7" w:rsidR="00AA5FAB" w:rsidRPr="00D2583F" w:rsidRDefault="00274A11" w:rsidP="00D2583F">
      <w:pPr>
        <w:pBdr>
          <w:bottom w:val="none" w:sz="0" w:space="18" w:color="auto"/>
        </w:pBdr>
        <w:ind w:left="1440"/>
        <w:rPr>
          <w:rFonts w:eastAsia="Calibri"/>
          <w:sz w:val="24"/>
          <w:szCs w:val="24"/>
        </w:rPr>
      </w:pPr>
      <w:r w:rsidRPr="00D2583F">
        <w:rPr>
          <w:rFonts w:eastAsia="Calibri"/>
          <w:sz w:val="24"/>
          <w:szCs w:val="24"/>
        </w:rPr>
        <w:t xml:space="preserve">• The administration of the Gospel ordinances of baptism and the </w:t>
      </w:r>
    </w:p>
    <w:p w14:paraId="0000000E" w14:textId="5484A27A" w:rsidR="00AA5FAB" w:rsidRPr="00D2583F" w:rsidRDefault="00274A11" w:rsidP="00D2583F">
      <w:pPr>
        <w:pBdr>
          <w:bottom w:val="none" w:sz="0" w:space="18" w:color="auto"/>
        </w:pBdr>
        <w:ind w:left="1440"/>
        <w:rPr>
          <w:rFonts w:eastAsia="Calibri"/>
          <w:sz w:val="24"/>
          <w:szCs w:val="24"/>
        </w:rPr>
      </w:pPr>
      <w:r w:rsidRPr="00D2583F">
        <w:rPr>
          <w:rFonts w:eastAsia="Calibri"/>
          <w:sz w:val="24"/>
          <w:szCs w:val="24"/>
        </w:rPr>
        <w:t xml:space="preserve">    Lord’s Supper </w:t>
      </w:r>
      <w:r w:rsidRPr="00D2583F">
        <w:rPr>
          <w:rFonts w:eastAsia="Calibri"/>
          <w:color w:val="C00000"/>
          <w:sz w:val="24"/>
          <w:szCs w:val="24"/>
        </w:rPr>
        <w:t>(</w:t>
      </w:r>
      <w:hyperlink r:id="rId21">
        <w:r w:rsidRPr="00D2583F">
          <w:rPr>
            <w:rFonts w:eastAsia="Calibri"/>
            <w:color w:val="C00000"/>
            <w:sz w:val="24"/>
            <w:szCs w:val="24"/>
            <w:u w:val="single"/>
          </w:rPr>
          <w:t>Acts 2:38</w:t>
        </w:r>
      </w:hyperlink>
      <w:r w:rsidRPr="00D2583F">
        <w:rPr>
          <w:rFonts w:eastAsia="Calibri"/>
          <w:color w:val="C00000"/>
          <w:sz w:val="24"/>
          <w:szCs w:val="24"/>
        </w:rPr>
        <w:t xml:space="preserve">; </w:t>
      </w:r>
      <w:hyperlink r:id="rId22">
        <w:r w:rsidRPr="00D2583F">
          <w:rPr>
            <w:rFonts w:eastAsia="Calibri"/>
            <w:color w:val="C00000"/>
            <w:sz w:val="24"/>
            <w:szCs w:val="24"/>
            <w:u w:val="single"/>
          </w:rPr>
          <w:t>1 Cor 11:26</w:t>
        </w:r>
      </w:hyperlink>
      <w:r w:rsidRPr="00D2583F">
        <w:rPr>
          <w:rFonts w:eastAsia="Calibri"/>
          <w:color w:val="C00000"/>
          <w:sz w:val="24"/>
          <w:szCs w:val="24"/>
        </w:rPr>
        <w:t>)</w:t>
      </w:r>
    </w:p>
    <w:p w14:paraId="0000000F" w14:textId="4C37CB3E" w:rsidR="00AA5FAB" w:rsidRPr="00D2583F" w:rsidRDefault="00274A11" w:rsidP="00D2583F">
      <w:pPr>
        <w:pBdr>
          <w:bottom w:val="none" w:sz="0" w:space="18" w:color="auto"/>
        </w:pBdr>
        <w:ind w:left="1440"/>
        <w:rPr>
          <w:rFonts w:eastAsia="Calibri"/>
          <w:sz w:val="24"/>
          <w:szCs w:val="24"/>
        </w:rPr>
      </w:pPr>
      <w:r w:rsidRPr="00D2583F">
        <w:rPr>
          <w:rFonts w:eastAsia="Calibri"/>
          <w:sz w:val="24"/>
          <w:szCs w:val="24"/>
        </w:rPr>
        <w:t xml:space="preserve">• The exercise of Church </w:t>
      </w:r>
      <w:r w:rsidRPr="00D2583F">
        <w:rPr>
          <w:rFonts w:eastAsia="Calibri"/>
          <w:sz w:val="24"/>
          <w:szCs w:val="24"/>
          <w:highlight w:val="white"/>
        </w:rPr>
        <w:t>Membership and</w:t>
      </w:r>
      <w:r w:rsidRPr="00D2583F">
        <w:rPr>
          <w:rFonts w:eastAsia="Calibri"/>
          <w:sz w:val="24"/>
          <w:szCs w:val="24"/>
        </w:rPr>
        <w:t xml:space="preserve"> Discipline </w:t>
      </w:r>
      <w:r w:rsidRPr="00D2583F">
        <w:rPr>
          <w:rFonts w:eastAsia="Calibri"/>
          <w:color w:val="C00000"/>
          <w:sz w:val="24"/>
          <w:szCs w:val="24"/>
        </w:rPr>
        <w:t>(</w:t>
      </w:r>
      <w:hyperlink r:id="rId23">
        <w:r w:rsidRPr="00D2583F">
          <w:rPr>
            <w:rFonts w:eastAsia="Calibri"/>
            <w:color w:val="C00000"/>
            <w:sz w:val="24"/>
            <w:szCs w:val="24"/>
            <w:u w:val="single"/>
          </w:rPr>
          <w:t>Matt 18:17</w:t>
        </w:r>
      </w:hyperlink>
      <w:r w:rsidRPr="00D2583F">
        <w:rPr>
          <w:rFonts w:eastAsia="Calibri"/>
          <w:color w:val="C00000"/>
          <w:sz w:val="24"/>
          <w:szCs w:val="24"/>
        </w:rPr>
        <w:t xml:space="preserve">; </w:t>
      </w:r>
      <w:hyperlink r:id="rId24">
        <w:r w:rsidRPr="00D2583F">
          <w:rPr>
            <w:rFonts w:eastAsia="Calibri"/>
            <w:color w:val="C00000"/>
            <w:sz w:val="24"/>
            <w:szCs w:val="24"/>
            <w:u w:val="single"/>
          </w:rPr>
          <w:t>1 Cor 5:13</w:t>
        </w:r>
      </w:hyperlink>
      <w:r w:rsidRPr="00D2583F">
        <w:rPr>
          <w:rFonts w:eastAsia="Calibri"/>
          <w:color w:val="C00000"/>
          <w:sz w:val="24"/>
          <w:szCs w:val="24"/>
        </w:rPr>
        <w:t>)</w:t>
      </w:r>
    </w:p>
    <w:p w14:paraId="00000010" w14:textId="62595616"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submit to our Elders as they keep watch over our souls </w:t>
      </w:r>
      <w:r w:rsidRPr="00D2583F">
        <w:rPr>
          <w:rFonts w:eastAsia="Calibri"/>
          <w:color w:val="C00000"/>
          <w:sz w:val="24"/>
          <w:szCs w:val="24"/>
        </w:rPr>
        <w:t>(</w:t>
      </w:r>
      <w:r w:rsidRPr="00D2583F">
        <w:rPr>
          <w:rFonts w:eastAsia="Calibri"/>
          <w:color w:val="C00000"/>
          <w:sz w:val="24"/>
          <w:szCs w:val="24"/>
          <w:u w:val="single"/>
        </w:rPr>
        <w:t>Heb. 13:17</w:t>
      </w:r>
      <w:r w:rsidRPr="00D2583F">
        <w:rPr>
          <w:rFonts w:eastAsia="Calibri"/>
          <w:color w:val="C00000"/>
          <w:sz w:val="24"/>
          <w:szCs w:val="24"/>
        </w:rPr>
        <w:t>)</w:t>
      </w:r>
    </w:p>
    <w:p w14:paraId="00000011" w14:textId="6B9FDAAF" w:rsidR="00AA5FAB"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We will contribute cheerfully, generously, and regularly to the support of the ministry, the expenses of the church, the relief of the poor, and the spread of the Gospel through all nations. </w:t>
      </w:r>
      <w:r w:rsidRPr="00D2583F">
        <w:rPr>
          <w:rFonts w:eastAsia="Calibri"/>
          <w:color w:val="C00000"/>
          <w:sz w:val="24"/>
          <w:szCs w:val="24"/>
        </w:rPr>
        <w:t>(</w:t>
      </w:r>
      <w:hyperlink r:id="rId25">
        <w:r w:rsidRPr="00D2583F">
          <w:rPr>
            <w:rFonts w:eastAsia="Calibri"/>
            <w:color w:val="C00000"/>
            <w:sz w:val="24"/>
            <w:szCs w:val="24"/>
            <w:u w:val="single"/>
          </w:rPr>
          <w:t>Matt 28:19</w:t>
        </w:r>
      </w:hyperlink>
      <w:r w:rsidRPr="00D2583F">
        <w:rPr>
          <w:rFonts w:eastAsia="Calibri"/>
          <w:color w:val="C00000"/>
          <w:sz w:val="24"/>
          <w:szCs w:val="24"/>
        </w:rPr>
        <w:t xml:space="preserve">; </w:t>
      </w:r>
      <w:hyperlink r:id="rId26">
        <w:r w:rsidRPr="00D2583F">
          <w:rPr>
            <w:rFonts w:eastAsia="Calibri"/>
            <w:color w:val="C00000"/>
            <w:sz w:val="24"/>
            <w:szCs w:val="24"/>
            <w:u w:val="single"/>
          </w:rPr>
          <w:t>Luke 12:33</w:t>
        </w:r>
      </w:hyperlink>
      <w:r w:rsidRPr="00D2583F">
        <w:rPr>
          <w:rFonts w:eastAsia="Calibri"/>
          <w:color w:val="C00000"/>
          <w:sz w:val="24"/>
          <w:szCs w:val="24"/>
        </w:rPr>
        <w:t xml:space="preserve">; </w:t>
      </w:r>
      <w:hyperlink r:id="rId27">
        <w:r w:rsidRPr="00D2583F">
          <w:rPr>
            <w:rFonts w:eastAsia="Calibri"/>
            <w:color w:val="C00000"/>
            <w:sz w:val="24"/>
            <w:szCs w:val="24"/>
            <w:u w:val="single"/>
          </w:rPr>
          <w:t>2 Cor 9:7</w:t>
        </w:r>
      </w:hyperlink>
      <w:r w:rsidRPr="00D2583F">
        <w:rPr>
          <w:rFonts w:eastAsia="Calibri"/>
          <w:color w:val="C00000"/>
          <w:sz w:val="24"/>
          <w:szCs w:val="24"/>
        </w:rPr>
        <w:t>)</w:t>
      </w:r>
    </w:p>
    <w:p w14:paraId="12941BA2" w14:textId="3E38DB08" w:rsidR="008C2B49" w:rsidRPr="00D2583F" w:rsidRDefault="00274A11" w:rsidP="00D2583F">
      <w:pPr>
        <w:numPr>
          <w:ilvl w:val="0"/>
          <w:numId w:val="1"/>
        </w:numPr>
        <w:pBdr>
          <w:bottom w:val="none" w:sz="0" w:space="18" w:color="auto"/>
        </w:pBdr>
        <w:rPr>
          <w:rFonts w:eastAsia="Calibri"/>
          <w:sz w:val="24"/>
          <w:szCs w:val="24"/>
        </w:rPr>
      </w:pPr>
      <w:r w:rsidRPr="00D2583F">
        <w:rPr>
          <w:rFonts w:eastAsia="Calibri"/>
          <w:sz w:val="24"/>
          <w:szCs w:val="24"/>
        </w:rPr>
        <w:t xml:space="preserve"> We will, when we move from this place, as soon as possible unite with some other gospel preaching church where we can carry out the spirit of this covenant and the principles of God’s Word.</w:t>
      </w:r>
    </w:p>
    <w:p w14:paraId="08E4E14B" w14:textId="23CE3AED" w:rsidR="008C2B49" w:rsidRPr="00D2583F" w:rsidRDefault="008C2B49" w:rsidP="00D2583F">
      <w:pPr>
        <w:pBdr>
          <w:bottom w:val="none" w:sz="0" w:space="18" w:color="auto"/>
        </w:pBdr>
        <w:ind w:left="360"/>
        <w:rPr>
          <w:rFonts w:eastAsia="Calibri"/>
          <w:sz w:val="24"/>
          <w:szCs w:val="24"/>
        </w:rPr>
      </w:pPr>
    </w:p>
    <w:p w14:paraId="00000013" w14:textId="4E837240" w:rsidR="00AA5FAB" w:rsidRPr="00D2583F" w:rsidRDefault="00274A11" w:rsidP="00D2583F">
      <w:pPr>
        <w:pBdr>
          <w:bottom w:val="none" w:sz="0" w:space="18" w:color="auto"/>
        </w:pBdr>
        <w:ind w:left="360"/>
        <w:rPr>
          <w:rFonts w:eastAsia="Calibri"/>
          <w:sz w:val="24"/>
          <w:szCs w:val="24"/>
        </w:rPr>
      </w:pPr>
      <w:r w:rsidRPr="00D2583F">
        <w:rPr>
          <w:rFonts w:eastAsia="Calibri"/>
          <w:sz w:val="24"/>
          <w:szCs w:val="24"/>
        </w:rPr>
        <w:t xml:space="preserve">May the grace of the Lord Jesus Christ, and the love of God, and the fellowship of the Holy Spirit be with us all. Amen. </w:t>
      </w:r>
      <w:r w:rsidRPr="00D2583F">
        <w:rPr>
          <w:rFonts w:eastAsia="Calibri"/>
          <w:color w:val="C00000"/>
          <w:sz w:val="24"/>
          <w:szCs w:val="24"/>
        </w:rPr>
        <w:t>(</w:t>
      </w:r>
      <w:hyperlink r:id="rId28">
        <w:r w:rsidRPr="00D2583F">
          <w:rPr>
            <w:rFonts w:eastAsia="Calibri"/>
            <w:color w:val="C00000"/>
            <w:sz w:val="24"/>
            <w:szCs w:val="24"/>
            <w:u w:val="single"/>
          </w:rPr>
          <w:t>2 Cor 13:14</w:t>
        </w:r>
      </w:hyperlink>
      <w:r w:rsidRPr="00D2583F">
        <w:rPr>
          <w:rFonts w:eastAsia="Calibri"/>
          <w:color w:val="C00000"/>
          <w:sz w:val="24"/>
          <w:szCs w:val="24"/>
        </w:rPr>
        <w:t>)</w:t>
      </w:r>
    </w:p>
    <w:p w14:paraId="317ADE3A" w14:textId="396DBE49" w:rsidR="008C2B49" w:rsidRPr="00D2583F" w:rsidRDefault="008C2B49" w:rsidP="00D2583F">
      <w:pPr>
        <w:pBdr>
          <w:bottom w:val="none" w:sz="0" w:space="18" w:color="auto"/>
        </w:pBdr>
        <w:ind w:left="360"/>
        <w:rPr>
          <w:rFonts w:eastAsia="Calibri"/>
          <w:sz w:val="24"/>
          <w:szCs w:val="24"/>
        </w:rPr>
      </w:pPr>
    </w:p>
    <w:p w14:paraId="19D8F9F3" w14:textId="4E8356B0" w:rsidR="00D2583F" w:rsidRPr="00D2583F" w:rsidRDefault="00095343" w:rsidP="00D2583F">
      <w:pPr>
        <w:pBdr>
          <w:bottom w:val="none" w:sz="0" w:space="18" w:color="auto"/>
        </w:pBdr>
        <w:ind w:left="360"/>
        <w:rPr>
          <w:rFonts w:eastAsia="Calibri"/>
          <w:sz w:val="24"/>
          <w:szCs w:val="24"/>
        </w:rPr>
      </w:pPr>
      <w:r>
        <w:rPr>
          <w:noProof/>
        </w:rPr>
        <w:drawing>
          <wp:anchor distT="0" distB="0" distL="114300" distR="114300" simplePos="0" relativeHeight="251658240" behindDoc="0" locked="0" layoutInCell="1" allowOverlap="1" wp14:anchorId="51333611" wp14:editId="34F65653">
            <wp:simplePos x="0" y="0"/>
            <wp:positionH relativeFrom="margin">
              <wp:align>center</wp:align>
            </wp:positionH>
            <wp:positionV relativeFrom="paragraph">
              <wp:posOffset>473710</wp:posOffset>
            </wp:positionV>
            <wp:extent cx="1463306" cy="876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306" cy="8763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sectPr w:rsidR="00D2583F" w:rsidRPr="00D2583F" w:rsidSect="00095343">
      <w:pgSz w:w="12240" w:h="15840"/>
      <w:pgMar w:top="576" w:right="288" w:bottom="288" w:left="288"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D118" w14:textId="77777777" w:rsidR="00190EDF" w:rsidRDefault="00190EDF">
      <w:pPr>
        <w:spacing w:line="240" w:lineRule="auto"/>
      </w:pPr>
      <w:r>
        <w:separator/>
      </w:r>
    </w:p>
  </w:endnote>
  <w:endnote w:type="continuationSeparator" w:id="0">
    <w:p w14:paraId="79BFB72E" w14:textId="77777777" w:rsidR="00190EDF" w:rsidRDefault="0019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1574" w14:textId="77777777" w:rsidR="00190EDF" w:rsidRDefault="00190EDF">
      <w:pPr>
        <w:spacing w:line="240" w:lineRule="auto"/>
      </w:pPr>
      <w:r>
        <w:separator/>
      </w:r>
    </w:p>
  </w:footnote>
  <w:footnote w:type="continuationSeparator" w:id="0">
    <w:p w14:paraId="0D81A8A0" w14:textId="77777777" w:rsidR="00190EDF" w:rsidRDefault="0019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50A"/>
    <w:multiLevelType w:val="multilevel"/>
    <w:tmpl w:val="876261B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AB"/>
    <w:rsid w:val="00095343"/>
    <w:rsid w:val="000A4EE2"/>
    <w:rsid w:val="00190EDF"/>
    <w:rsid w:val="00274A11"/>
    <w:rsid w:val="007203EB"/>
    <w:rsid w:val="008C2B49"/>
    <w:rsid w:val="00AA5FAB"/>
    <w:rsid w:val="00D2583F"/>
    <w:rsid w:val="00DE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FA58"/>
  <w15:docId w15:val="{5CFCBDD0-1B28-4816-96C0-D71F1161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5343"/>
    <w:pPr>
      <w:tabs>
        <w:tab w:val="center" w:pos="4680"/>
        <w:tab w:val="right" w:pos="9360"/>
      </w:tabs>
      <w:spacing w:line="240" w:lineRule="auto"/>
    </w:pPr>
  </w:style>
  <w:style w:type="character" w:customStyle="1" w:styleId="HeaderChar">
    <w:name w:val="Header Char"/>
    <w:basedOn w:val="DefaultParagraphFont"/>
    <w:link w:val="Header"/>
    <w:uiPriority w:val="99"/>
    <w:rsid w:val="00095343"/>
  </w:style>
  <w:style w:type="paragraph" w:styleId="Footer">
    <w:name w:val="footer"/>
    <w:basedOn w:val="Normal"/>
    <w:link w:val="FooterChar"/>
    <w:uiPriority w:val="99"/>
    <w:unhideWhenUsed/>
    <w:rsid w:val="00095343"/>
    <w:pPr>
      <w:tabs>
        <w:tab w:val="center" w:pos="4680"/>
        <w:tab w:val="right" w:pos="9360"/>
      </w:tabs>
      <w:spacing w:line="240" w:lineRule="auto"/>
    </w:pPr>
  </w:style>
  <w:style w:type="character" w:customStyle="1" w:styleId="FooterChar">
    <w:name w:val="Footer Char"/>
    <w:basedOn w:val="DefaultParagraphFont"/>
    <w:link w:val="Footer"/>
    <w:uiPriority w:val="99"/>
    <w:rsid w:val="0009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blia.com/bible/esv/Eph%204.3" TargetMode="External"/><Relationship Id="rId13" Type="http://schemas.openxmlformats.org/officeDocument/2006/relationships/hyperlink" Target="https://biblia.com/bible/esv/Col%204.2" TargetMode="External"/><Relationship Id="rId18" Type="http://schemas.openxmlformats.org/officeDocument/2006/relationships/hyperlink" Target="https://biblia.com/bible/esv/Titus%202.12" TargetMode="External"/><Relationship Id="rId26" Type="http://schemas.openxmlformats.org/officeDocument/2006/relationships/hyperlink" Target="https://biblia.com/bible/esv/Luke%2012.33" TargetMode="External"/><Relationship Id="rId3" Type="http://schemas.openxmlformats.org/officeDocument/2006/relationships/styles" Target="styles.xml"/><Relationship Id="rId21" Type="http://schemas.openxmlformats.org/officeDocument/2006/relationships/hyperlink" Target="https://biblia.com/bible/esv/Acts%202.38" TargetMode="External"/><Relationship Id="rId7" Type="http://schemas.openxmlformats.org/officeDocument/2006/relationships/endnotes" Target="endnotes.xml"/><Relationship Id="rId12" Type="http://schemas.openxmlformats.org/officeDocument/2006/relationships/hyperlink" Target="https://biblia.com/bible/esv/1%20Pet%201.22" TargetMode="External"/><Relationship Id="rId17" Type="http://schemas.openxmlformats.org/officeDocument/2006/relationships/hyperlink" Target="https://biblia.com/bible/esv/Rom%2012.15" TargetMode="External"/><Relationship Id="rId25" Type="http://schemas.openxmlformats.org/officeDocument/2006/relationships/hyperlink" Target="https://biblia.com/bible/esv/Matt%2028.19" TargetMode="External"/><Relationship Id="rId2" Type="http://schemas.openxmlformats.org/officeDocument/2006/relationships/numbering" Target="numbering.xml"/><Relationship Id="rId16" Type="http://schemas.openxmlformats.org/officeDocument/2006/relationships/hyperlink" Target="https://biblia.com/bible/esv/1%20Pet%203.1" TargetMode="External"/><Relationship Id="rId20" Type="http://schemas.openxmlformats.org/officeDocument/2006/relationships/hyperlink" Target="https://biblia.com/bible/esv/2%20Tim%204.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1%20Thess%205.11" TargetMode="External"/><Relationship Id="rId24" Type="http://schemas.openxmlformats.org/officeDocument/2006/relationships/hyperlink" Target="https://biblia.com/bible/esv/1%20Cor%205.13" TargetMode="External"/><Relationship Id="rId5" Type="http://schemas.openxmlformats.org/officeDocument/2006/relationships/webSettings" Target="webSettings.xml"/><Relationship Id="rId15" Type="http://schemas.openxmlformats.org/officeDocument/2006/relationships/hyperlink" Target="https://biblia.com/bible/esv/Eph%206.4" TargetMode="External"/><Relationship Id="rId23" Type="http://schemas.openxmlformats.org/officeDocument/2006/relationships/hyperlink" Target="https://biblia.com/bible/esv/Matt%2018.17" TargetMode="External"/><Relationship Id="rId28" Type="http://schemas.openxmlformats.org/officeDocument/2006/relationships/hyperlink" Target="https://biblia.com/bible/esv/2%20Cor%2013.14" TargetMode="External"/><Relationship Id="rId10" Type="http://schemas.openxmlformats.org/officeDocument/2006/relationships/hyperlink" Target="https://biblia.com/bible/esv/Col%203.13" TargetMode="External"/><Relationship Id="rId19" Type="http://schemas.openxmlformats.org/officeDocument/2006/relationships/hyperlink" Target="https://biblia.com/bible/esv/1%20Pet%201.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esv/Luke%2017.3" TargetMode="External"/><Relationship Id="rId14" Type="http://schemas.openxmlformats.org/officeDocument/2006/relationships/hyperlink" Target="https://biblia.com/bible/esv/Heb%2010.25" TargetMode="External"/><Relationship Id="rId22" Type="http://schemas.openxmlformats.org/officeDocument/2006/relationships/hyperlink" Target="https://biblia.com/bible/esv/1%20Cor%2011.26" TargetMode="External"/><Relationship Id="rId27" Type="http://schemas.openxmlformats.org/officeDocument/2006/relationships/hyperlink" Target="https://biblia.com/bible/esv/2%20Cor%209.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08BC-F8C6-4F64-BFBE-C8E7BDF2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Shelton</dc:creator>
  <cp:lastModifiedBy>Chase Shelton</cp:lastModifiedBy>
  <cp:revision>2</cp:revision>
  <cp:lastPrinted>2019-12-16T00:16:00Z</cp:lastPrinted>
  <dcterms:created xsi:type="dcterms:W3CDTF">2020-02-15T19:49:00Z</dcterms:created>
  <dcterms:modified xsi:type="dcterms:W3CDTF">2020-02-15T19:49:00Z</dcterms:modified>
</cp:coreProperties>
</file>